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186FBA" w:rsidRDefault="00781198" w:rsidP="00186FBA">
      <w:pPr>
        <w:jc w:val="center"/>
        <w:rPr>
          <w:b/>
        </w:rPr>
      </w:pPr>
      <w:r w:rsidRPr="00186FBA">
        <w:rPr>
          <w:b/>
        </w:rPr>
        <w:t>Petrarca</w:t>
      </w:r>
    </w:p>
    <w:p w:rsidR="00781198" w:rsidRDefault="00781198"/>
    <w:p w:rsidR="00781198" w:rsidRDefault="00781198">
      <w:pPr>
        <w:rPr>
          <w:b/>
        </w:rPr>
      </w:pPr>
      <w:r w:rsidRPr="00186FBA">
        <w:rPr>
          <w:b/>
        </w:rPr>
        <w:t>Vita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Petrarca nasce ad Arezzo nel </w:t>
      </w:r>
      <w:r w:rsidRPr="00EB72AA">
        <w:rPr>
          <w:b/>
          <w:color w:val="FF0000"/>
          <w:szCs w:val="32"/>
        </w:rPr>
        <w:t>1304</w:t>
      </w:r>
      <w:r w:rsidRPr="00EB72AA">
        <w:rPr>
          <w:szCs w:val="32"/>
        </w:rPr>
        <w:t xml:space="preserve">. Il padre, detto Petracco, era un </w:t>
      </w:r>
      <w:r w:rsidRPr="00EB72AA">
        <w:rPr>
          <w:b/>
          <w:szCs w:val="32"/>
        </w:rPr>
        <w:t>notaio</w:t>
      </w:r>
      <w:r w:rsidRPr="00EB72AA">
        <w:rPr>
          <w:szCs w:val="32"/>
        </w:rPr>
        <w:t xml:space="preserve"> ed era un </w:t>
      </w:r>
      <w:r w:rsidRPr="00EB72AA">
        <w:rPr>
          <w:b/>
          <w:szCs w:val="32"/>
        </w:rPr>
        <w:t>guelfo bianco esiliato</w:t>
      </w:r>
      <w:r w:rsidRPr="00EB72AA">
        <w:rPr>
          <w:szCs w:val="32"/>
        </w:rPr>
        <w:t xml:space="preserve"> da Firenze. 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La famiglia si trasferì in Francia, presso il </w:t>
      </w:r>
      <w:r w:rsidRPr="00EB72AA">
        <w:rPr>
          <w:b/>
          <w:szCs w:val="32"/>
        </w:rPr>
        <w:t>papa</w:t>
      </w:r>
      <w:r w:rsidRPr="00EB72AA">
        <w:rPr>
          <w:szCs w:val="32"/>
        </w:rPr>
        <w:t xml:space="preserve">, ad </w:t>
      </w:r>
      <w:r w:rsidRPr="00EB72AA">
        <w:rPr>
          <w:b/>
          <w:szCs w:val="32"/>
        </w:rPr>
        <w:t>Avignone</w:t>
      </w:r>
      <w:r w:rsidRPr="00EB72AA">
        <w:rPr>
          <w:szCs w:val="32"/>
        </w:rPr>
        <w:t xml:space="preserve">. 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Ad Avignone prese </w:t>
      </w:r>
      <w:r w:rsidRPr="00EB72AA">
        <w:rPr>
          <w:b/>
          <w:szCs w:val="32"/>
        </w:rPr>
        <w:t>gli ordini minori</w:t>
      </w:r>
      <w:r w:rsidRPr="00EB72AA">
        <w:rPr>
          <w:szCs w:val="32"/>
        </w:rPr>
        <w:t xml:space="preserve"> (senza però essere poi obbligato a divenire parte del clero).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Nel </w:t>
      </w:r>
      <w:r w:rsidRPr="00EB72AA">
        <w:rPr>
          <w:b/>
          <w:color w:val="FF0000"/>
          <w:szCs w:val="32"/>
        </w:rPr>
        <w:t>1327</w:t>
      </w:r>
      <w:r w:rsidRPr="00EB72AA">
        <w:rPr>
          <w:szCs w:val="32"/>
        </w:rPr>
        <w:t xml:space="preserve"> nella chiesa di Santa Chiara </w:t>
      </w:r>
      <w:r w:rsidRPr="00EB72AA">
        <w:rPr>
          <w:b/>
          <w:szCs w:val="32"/>
        </w:rPr>
        <w:t xml:space="preserve">conobbe </w:t>
      </w:r>
      <w:r w:rsidRPr="00EB72AA">
        <w:rPr>
          <w:b/>
          <w:szCs w:val="32"/>
          <w:highlight w:val="yellow"/>
        </w:rPr>
        <w:t>Laura</w:t>
      </w:r>
      <w:r w:rsidRPr="00EB72AA">
        <w:rPr>
          <w:szCs w:val="32"/>
        </w:rPr>
        <w:t>, di cui si innamorò.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Cominciò ad occuparsi di </w:t>
      </w:r>
      <w:r w:rsidRPr="00EB72AA">
        <w:rPr>
          <w:b/>
          <w:szCs w:val="32"/>
        </w:rPr>
        <w:t>letteratura</w:t>
      </w:r>
      <w:r w:rsidRPr="00EB72AA">
        <w:rPr>
          <w:szCs w:val="32"/>
        </w:rPr>
        <w:t>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Nel 1330, per avere </w:t>
      </w:r>
      <w:r w:rsidRPr="00EB72AA">
        <w:rPr>
          <w:szCs w:val="32"/>
          <w:u w:val="single"/>
        </w:rPr>
        <w:t>una rendita</w:t>
      </w:r>
      <w:r w:rsidRPr="00EB72AA">
        <w:rPr>
          <w:szCs w:val="32"/>
        </w:rPr>
        <w:t xml:space="preserve"> (cioè del denaro, uno stipendio) decise di </w:t>
      </w:r>
      <w:r w:rsidRPr="00EB72AA">
        <w:rPr>
          <w:b/>
          <w:szCs w:val="32"/>
        </w:rPr>
        <w:t>entrare a far parte della chiesa</w:t>
      </w:r>
      <w:r w:rsidRPr="00EB72AA">
        <w:rPr>
          <w:szCs w:val="32"/>
        </w:rPr>
        <w:t xml:space="preserve">, divenendo cappellano del cardinale Giovanni </w:t>
      </w:r>
      <w:r w:rsidRPr="00EB72AA">
        <w:rPr>
          <w:b/>
          <w:szCs w:val="32"/>
        </w:rPr>
        <w:t>Colonna</w:t>
      </w:r>
      <w:r w:rsidRPr="00EB72AA">
        <w:rPr>
          <w:szCs w:val="32"/>
        </w:rPr>
        <w:t xml:space="preserve">. 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Nel 1333 incontrò frate Dionigi che gli regalò la copia di un libro, le </w:t>
      </w:r>
      <w:r w:rsidRPr="00EB72AA">
        <w:rPr>
          <w:b/>
          <w:i/>
          <w:szCs w:val="32"/>
          <w:highlight w:val="yellow"/>
        </w:rPr>
        <w:t xml:space="preserve">Confessioni </w:t>
      </w:r>
      <w:r w:rsidRPr="00EB72AA">
        <w:rPr>
          <w:b/>
          <w:szCs w:val="32"/>
          <w:highlight w:val="yellow"/>
        </w:rPr>
        <w:t>di Sant’Agostino</w:t>
      </w:r>
      <w:r w:rsidRPr="00EB72AA">
        <w:rPr>
          <w:szCs w:val="32"/>
        </w:rPr>
        <w:t>, opera a cui rimase sempre legato.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Nel 1337 nacque il suo primo figlio. Poi si trasferì in </w:t>
      </w:r>
      <w:r w:rsidRPr="00EB72AA">
        <w:rPr>
          <w:b/>
          <w:szCs w:val="32"/>
        </w:rPr>
        <w:t>Valchiusa</w:t>
      </w:r>
      <w:r w:rsidRPr="00EB72AA">
        <w:rPr>
          <w:szCs w:val="32"/>
        </w:rPr>
        <w:t>, un luogo solitario e appartato.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Qui cominciò a scrivere alcune opere e alcune poesie. La sua fama di uomo di cultura e scrittore crebbe, tanto che in Campidoglio, il giorno di Pasqua del 1341, ricevette </w:t>
      </w:r>
      <w:r w:rsidRPr="00EB72AA">
        <w:rPr>
          <w:b/>
          <w:szCs w:val="32"/>
          <w:highlight w:val="yellow"/>
        </w:rPr>
        <w:t>l’incoronazione poetica</w:t>
      </w:r>
      <w:r w:rsidRPr="00EB72AA">
        <w:rPr>
          <w:szCs w:val="32"/>
        </w:rPr>
        <w:t>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Conobbe poi </w:t>
      </w:r>
      <w:r w:rsidRPr="00EB72AA">
        <w:rPr>
          <w:b/>
          <w:szCs w:val="32"/>
        </w:rPr>
        <w:t>Cola di Rienzo</w:t>
      </w:r>
      <w:r w:rsidRPr="00EB72AA">
        <w:rPr>
          <w:szCs w:val="32"/>
        </w:rPr>
        <w:t xml:space="preserve"> che, anche lui affascinato dalla passata grandezza di Roma, era d’accordo col suo progetto di </w:t>
      </w:r>
      <w:r w:rsidRPr="00EB72AA">
        <w:rPr>
          <w:szCs w:val="32"/>
          <w:u w:val="single"/>
        </w:rPr>
        <w:t>ricostruire un impero italiano che avesse Roma come centro</w:t>
      </w:r>
      <w:r w:rsidRPr="00EB72AA">
        <w:rPr>
          <w:szCs w:val="32"/>
        </w:rPr>
        <w:t xml:space="preserve">. Cola di Rienzo poi, nel 1347, ci proverà davvero, ma fallirà. 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Come ambasciatore del papa (attività diplomatica) fece molti viaggi e si recò </w:t>
      </w:r>
      <w:r w:rsidRPr="00EB72AA">
        <w:rPr>
          <w:b/>
          <w:szCs w:val="32"/>
        </w:rPr>
        <w:t>in Italia</w:t>
      </w:r>
      <w:r w:rsidRPr="00EB72AA">
        <w:rPr>
          <w:szCs w:val="32"/>
        </w:rPr>
        <w:t>. Sollecitò il ritorno a Roma del papa (che si trovava ad Avignone).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Nel </w:t>
      </w:r>
      <w:r w:rsidRPr="00EB72AA">
        <w:rPr>
          <w:b/>
          <w:szCs w:val="32"/>
        </w:rPr>
        <w:t xml:space="preserve">1348 </w:t>
      </w:r>
      <w:r w:rsidRPr="00EB72AA">
        <w:rPr>
          <w:b/>
          <w:szCs w:val="32"/>
          <w:u w:val="single"/>
        </w:rPr>
        <w:t>Laura morì</w:t>
      </w:r>
      <w:r w:rsidRPr="00EB72AA">
        <w:rPr>
          <w:b/>
          <w:szCs w:val="32"/>
        </w:rPr>
        <w:t xml:space="preserve"> di peste</w:t>
      </w:r>
      <w:r w:rsidRPr="00EB72AA">
        <w:rPr>
          <w:szCs w:val="32"/>
        </w:rPr>
        <w:t>; morì anche il suo protettore, Giovanni Colonna.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>Nel 1350 conobbe Boccaccio e ne divenne amico.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lastRenderedPageBreak/>
        <w:t xml:space="preserve">1351-1353: in Valchiusa scrisse diversi testi </w:t>
      </w:r>
      <w:r w:rsidRPr="00EB72AA">
        <w:rPr>
          <w:b/>
          <w:szCs w:val="32"/>
        </w:rPr>
        <w:t>contro la curia avignonese</w:t>
      </w:r>
      <w:r w:rsidRPr="00EB72AA">
        <w:rPr>
          <w:szCs w:val="32"/>
        </w:rPr>
        <w:t xml:space="preserve"> (i rapporti con essa erano peggiorati per la sua amicizia con Cola di Rienzo).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Nel 1353 si trasferì a Milano. Iniziò i </w:t>
      </w:r>
      <w:r w:rsidRPr="00EB72AA">
        <w:rPr>
          <w:i/>
          <w:szCs w:val="32"/>
        </w:rPr>
        <w:t>Trionfi</w:t>
      </w:r>
      <w:r w:rsidRPr="00EB72AA">
        <w:rPr>
          <w:szCs w:val="32"/>
        </w:rPr>
        <w:t xml:space="preserve"> e la preparazione del </w:t>
      </w:r>
      <w:r w:rsidRPr="00EB72AA">
        <w:rPr>
          <w:i/>
          <w:szCs w:val="32"/>
        </w:rPr>
        <w:t>Canzoniere</w:t>
      </w:r>
      <w:r w:rsidRPr="00EB72AA">
        <w:rPr>
          <w:szCs w:val="32"/>
        </w:rPr>
        <w:t>, l’opera più importante.</w:t>
      </w:r>
    </w:p>
    <w:p w:rsidR="00EB72AA" w:rsidRPr="00EB72AA" w:rsidRDefault="00EB72AA" w:rsidP="00EB72AA">
      <w:pPr>
        <w:rPr>
          <w:szCs w:val="32"/>
        </w:rPr>
      </w:pPr>
      <w:r w:rsidRPr="00EB72AA">
        <w:rPr>
          <w:szCs w:val="32"/>
        </w:rPr>
        <w:t xml:space="preserve">Nel 1370 si trasferì ad Arquà, ripresosi da una malattia. Qui </w:t>
      </w:r>
      <w:r w:rsidRPr="00EB72AA">
        <w:rPr>
          <w:b/>
          <w:szCs w:val="32"/>
        </w:rPr>
        <w:t>morì nel 1374</w:t>
      </w:r>
      <w:r w:rsidRPr="00EB72AA">
        <w:rPr>
          <w:szCs w:val="32"/>
        </w:rPr>
        <w:t>.</w:t>
      </w:r>
    </w:p>
    <w:p w:rsidR="00EB72AA" w:rsidRDefault="00EB72AA">
      <w:pPr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-9pt;margin-top:20.05pt;width:502.35pt;height:224.4pt;z-index:-251658240"/>
        </w:pict>
      </w:r>
    </w:p>
    <w:p w:rsidR="00EB72AA" w:rsidRPr="00186FBA" w:rsidRDefault="00EB72AA">
      <w:pPr>
        <w:rPr>
          <w:b/>
        </w:rPr>
      </w:pPr>
      <w:r>
        <w:rPr>
          <w:b/>
        </w:rPr>
        <w:t>Da ricordare bene:</w:t>
      </w:r>
    </w:p>
    <w:p w:rsidR="00EB72AA" w:rsidRDefault="00EB72AA">
      <w:pPr>
        <w:rPr>
          <w:highlight w:val="yellow"/>
        </w:rPr>
      </w:pPr>
      <w:r>
        <w:rPr>
          <w:highlight w:val="yellow"/>
        </w:rPr>
        <w:t>L’INCONTRO CON LAURA</w:t>
      </w:r>
      <w:r w:rsidRPr="00EB72AA">
        <w:t>,</w:t>
      </w:r>
      <w:r>
        <w:t xml:space="preserve"> a cui il </w:t>
      </w:r>
      <w:r w:rsidRPr="00EB72AA">
        <w:rPr>
          <w:i/>
        </w:rPr>
        <w:t xml:space="preserve">Canzoniere </w:t>
      </w:r>
      <w:r>
        <w:t>è dedicato</w:t>
      </w:r>
      <w:r>
        <w:rPr>
          <w:highlight w:val="yellow"/>
        </w:rPr>
        <w:t xml:space="preserve"> </w:t>
      </w:r>
    </w:p>
    <w:p w:rsidR="00781198" w:rsidRDefault="00EB72AA">
      <w:r>
        <w:rPr>
          <w:highlight w:val="yellow"/>
        </w:rPr>
        <w:t xml:space="preserve">IL </w:t>
      </w:r>
      <w:r w:rsidR="00186FBA" w:rsidRPr="002A3AFD">
        <w:rPr>
          <w:highlight w:val="yellow"/>
        </w:rPr>
        <w:t>CONFLITTO INTERIORE</w:t>
      </w:r>
      <w:r w:rsidR="00186FBA">
        <w:t xml:space="preserve">. </w:t>
      </w:r>
      <w:r w:rsidR="00C94555" w:rsidRPr="00EB72AA">
        <w:rPr>
          <w:b/>
        </w:rPr>
        <w:t xml:space="preserve">Crisi </w:t>
      </w:r>
      <w:r w:rsidRPr="00EB72AA">
        <w:rPr>
          <w:b/>
        </w:rPr>
        <w:t xml:space="preserve">spirituale </w:t>
      </w:r>
      <w:r w:rsidR="00C94555" w:rsidRPr="00EB72AA">
        <w:rPr>
          <w:b/>
        </w:rPr>
        <w:t>profonda</w:t>
      </w:r>
      <w:r w:rsidR="00C94555">
        <w:t xml:space="preserve"> quando il fratello decide di abbracciare la vita monastica (perché è una scelta che Petrarca vorrebbe fare: ma </w:t>
      </w:r>
      <w:r>
        <w:t xml:space="preserve">Francesco </w:t>
      </w:r>
      <w:r w:rsidR="00C94555">
        <w:t xml:space="preserve">è anche </w:t>
      </w:r>
      <w:r w:rsidR="00C94555" w:rsidRPr="00EB72AA">
        <w:rPr>
          <w:b/>
          <w:u w:val="single"/>
        </w:rPr>
        <w:t>attratto dal mondo</w:t>
      </w:r>
      <w:r w:rsidR="00186FBA">
        <w:t xml:space="preserve"> – aveva avuto grandi incarichi diplomatici per le grandi famiglie: era un uomo </w:t>
      </w:r>
      <w:r w:rsidR="00186FBA" w:rsidRPr="00EB72AA">
        <w:rPr>
          <w:b/>
          <w:u w:val="single"/>
        </w:rPr>
        <w:t>ambizioso</w:t>
      </w:r>
      <w:r w:rsidR="00186FBA">
        <w:t xml:space="preserve">, voleva avere successo nella vita e come letterato – </w:t>
      </w:r>
      <w:r w:rsidR="00C94555">
        <w:t xml:space="preserve">, e </w:t>
      </w:r>
      <w:r w:rsidR="00C94555" w:rsidRPr="00EB72AA">
        <w:rPr>
          <w:b/>
          <w:u w:val="single"/>
        </w:rPr>
        <w:t>dall’amore</w:t>
      </w:r>
      <w:r w:rsidR="00186FBA">
        <w:t xml:space="preserve"> – per Laura</w:t>
      </w:r>
      <w:r>
        <w:t>. Questo amore lo faceva sentire in colpa: non voleva forse dire togliere qualcosa all’amore verso Dio?</w:t>
      </w:r>
      <w:r w:rsidR="00C94555">
        <w:t>).</w:t>
      </w:r>
    </w:p>
    <w:p w:rsidR="00C94555" w:rsidRDefault="00C94555"/>
    <w:p w:rsidR="00781198" w:rsidRPr="00186FBA" w:rsidRDefault="00781198">
      <w:pPr>
        <w:rPr>
          <w:b/>
        </w:rPr>
      </w:pPr>
      <w:r w:rsidRPr="00186FBA">
        <w:rPr>
          <w:b/>
        </w:rPr>
        <w:t>Opere</w:t>
      </w:r>
    </w:p>
    <w:p w:rsidR="00781198" w:rsidRDefault="00EB72AA">
      <w:r>
        <w:t>Petrarca scrive moltissime opere</w:t>
      </w:r>
      <w:r w:rsidR="00781198">
        <w:t xml:space="preserve"> </w:t>
      </w:r>
      <w:r w:rsidR="00781198" w:rsidRPr="00EB72AA">
        <w:rPr>
          <w:b/>
        </w:rPr>
        <w:t>in latino</w:t>
      </w:r>
      <w:r w:rsidR="00781198">
        <w:t xml:space="preserve">. </w:t>
      </w:r>
    </w:p>
    <w:p w:rsidR="00781198" w:rsidRDefault="00781198">
      <w:r>
        <w:t xml:space="preserve">Una produzione minore (più intima, di riflessione) è la produzione in </w:t>
      </w:r>
      <w:r w:rsidRPr="00EB72AA">
        <w:rPr>
          <w:b/>
          <w:u w:val="single"/>
        </w:rPr>
        <w:t>volgare</w:t>
      </w:r>
      <w:r>
        <w:t xml:space="preserve">: il </w:t>
      </w:r>
      <w:r w:rsidRPr="00EB72AA">
        <w:rPr>
          <w:i/>
          <w:u w:val="single"/>
        </w:rPr>
        <w:t>Canzoniere</w:t>
      </w:r>
      <w:r w:rsidR="00EB72AA">
        <w:t xml:space="preserve"> </w:t>
      </w:r>
      <w:r>
        <w:t xml:space="preserve">e i </w:t>
      </w:r>
      <w:r w:rsidRPr="00EB72AA">
        <w:rPr>
          <w:i/>
          <w:u w:val="single"/>
        </w:rPr>
        <w:t>Trionfi</w:t>
      </w:r>
      <w:r>
        <w:t>.</w:t>
      </w:r>
    </w:p>
    <w:p w:rsidR="00781198" w:rsidRDefault="00781198"/>
    <w:p w:rsidR="00781198" w:rsidRDefault="00781198" w:rsidP="00781198">
      <w:pPr>
        <w:jc w:val="center"/>
      </w:pPr>
      <w:r w:rsidRPr="00EB72AA">
        <w:rPr>
          <w:b/>
          <w:color w:val="FF0000"/>
        </w:rPr>
        <w:t>Canzoniere</w:t>
      </w:r>
      <w:r>
        <w:t xml:space="preserve"> (p.346)</w:t>
      </w:r>
    </w:p>
    <w:p w:rsidR="00B52677" w:rsidRDefault="00B52677" w:rsidP="00B52677">
      <w:r>
        <w:t xml:space="preserve">Temi del </w:t>
      </w:r>
      <w:r w:rsidRPr="00186FBA">
        <w:rPr>
          <w:i/>
        </w:rPr>
        <w:t>Canzoniere</w:t>
      </w:r>
      <w:r>
        <w:t>:</w:t>
      </w:r>
    </w:p>
    <w:p w:rsidR="00B52677" w:rsidRDefault="00B52677" w:rsidP="00B52677">
      <w:pPr>
        <w:pStyle w:val="Paragrafoelenco"/>
        <w:numPr>
          <w:ilvl w:val="0"/>
          <w:numId w:val="2"/>
        </w:numPr>
      </w:pPr>
      <w:r>
        <w:t>L’AMORE PER LAURA</w:t>
      </w:r>
    </w:p>
    <w:p w:rsidR="00B52677" w:rsidRDefault="00B52677" w:rsidP="00B52677">
      <w:pPr>
        <w:pStyle w:val="Paragrafoelenco"/>
        <w:numPr>
          <w:ilvl w:val="0"/>
          <w:numId w:val="2"/>
        </w:numPr>
      </w:pPr>
      <w:r>
        <w:t>IL CONFLITTO INTERIORE DI PETRARCA</w:t>
      </w:r>
    </w:p>
    <w:p w:rsidR="00B52677" w:rsidRDefault="00B52677" w:rsidP="00B52677">
      <w:pPr>
        <w:pStyle w:val="Paragrafoelenco"/>
        <w:numPr>
          <w:ilvl w:val="0"/>
          <w:numId w:val="2"/>
        </w:numPr>
      </w:pPr>
      <w:r>
        <w:t>IL RICORDO, LA MEMORIA</w:t>
      </w:r>
    </w:p>
    <w:p w:rsidR="00B52677" w:rsidRDefault="00B52677" w:rsidP="00B52677">
      <w:pPr>
        <w:pStyle w:val="Paragrafoelenco"/>
        <w:numPr>
          <w:ilvl w:val="0"/>
          <w:numId w:val="2"/>
        </w:numPr>
      </w:pPr>
      <w:r>
        <w:t>IL TEMPO CHE FUGGE E CI SFUGGE (e che dovrebbe essere un tempo dedicato a prepararci alla vita oltre la morte)</w:t>
      </w:r>
    </w:p>
    <w:p w:rsidR="00781198" w:rsidRDefault="00B52677">
      <w:r>
        <w:rPr>
          <w:noProof/>
          <w:lang w:eastAsia="it-IT"/>
        </w:rPr>
        <w:lastRenderedPageBreak/>
        <w:pict>
          <v:rect id="_x0000_s1027" style="position:absolute;left:0;text-align:left;margin-left:-7.3pt;margin-top:-.5pt;width:499.8pt;height:202.6pt;z-index:-251657216"/>
        </w:pict>
      </w:r>
      <w:r>
        <w:t>LAURA:</w:t>
      </w:r>
      <w:r w:rsidR="00781198">
        <w:t xml:space="preserve"> </w:t>
      </w:r>
    </w:p>
    <w:p w:rsidR="00781198" w:rsidRDefault="00781198" w:rsidP="00B52677">
      <w:pPr>
        <w:pStyle w:val="Paragrafoelenco"/>
        <w:numPr>
          <w:ilvl w:val="0"/>
          <w:numId w:val="3"/>
        </w:numPr>
      </w:pPr>
      <w:r w:rsidRPr="00B52677">
        <w:rPr>
          <w:i/>
        </w:rPr>
        <w:t>Quando la incontra?</w:t>
      </w:r>
      <w:r>
        <w:t xml:space="preserve"> Petrarca si sposta ad Avignone perché il padre lavorava come diplomatico per la curia pontificia. Ad Avignone, in chiesa, il </w:t>
      </w:r>
      <w:r w:rsidRPr="00B52677">
        <w:rPr>
          <w:b/>
        </w:rPr>
        <w:t>6 aprile</w:t>
      </w:r>
      <w:r>
        <w:t xml:space="preserve"> (il </w:t>
      </w:r>
      <w:r w:rsidRPr="00B52677">
        <w:rPr>
          <w:b/>
          <w:highlight w:val="yellow"/>
        </w:rPr>
        <w:t>6</w:t>
      </w:r>
      <w:r>
        <w:t xml:space="preserve"> ritorna, perché il 6 febbraio 1348 Laura muore a causa della peste)</w:t>
      </w:r>
      <w:r w:rsidR="00B52677">
        <w:t xml:space="preserve"> Francesco incontra per la prima volta Laura</w:t>
      </w:r>
      <w:r>
        <w:t>.</w:t>
      </w:r>
    </w:p>
    <w:p w:rsidR="00186FBA" w:rsidRDefault="00B52677" w:rsidP="00B52677">
      <w:pPr>
        <w:pStyle w:val="Paragrafoelenco"/>
        <w:numPr>
          <w:ilvl w:val="0"/>
          <w:numId w:val="3"/>
        </w:numPr>
      </w:pPr>
      <w:r>
        <w:t xml:space="preserve">Laura </w:t>
      </w:r>
      <w:r w:rsidR="002A3AFD">
        <w:t>è una</w:t>
      </w:r>
      <w:r w:rsidR="00186FBA">
        <w:t xml:space="preserve"> donna realmente esistita</w:t>
      </w:r>
    </w:p>
    <w:p w:rsidR="00781198" w:rsidRDefault="00781198" w:rsidP="00B52677">
      <w:pPr>
        <w:pStyle w:val="Paragrafoelenco"/>
        <w:numPr>
          <w:ilvl w:val="0"/>
          <w:numId w:val="3"/>
        </w:numPr>
      </w:pPr>
      <w:r>
        <w:t>Ha fisicamente le caratteristiche della donna-angelo (bionda ecc.)</w:t>
      </w:r>
      <w:r w:rsidR="002A3AFD">
        <w:t>: è certamente una figura idealizzata e stilizzata.</w:t>
      </w:r>
      <w:r>
        <w:t xml:space="preserve">  </w:t>
      </w:r>
    </w:p>
    <w:p w:rsidR="00C94555" w:rsidRPr="00B52677" w:rsidRDefault="00C94555">
      <w:pPr>
        <w:rPr>
          <w:sz w:val="16"/>
          <w:szCs w:val="16"/>
        </w:rPr>
      </w:pPr>
    </w:p>
    <w:p w:rsidR="00B52677" w:rsidRDefault="00C94555">
      <w:r>
        <w:t>Il titolo originale</w:t>
      </w:r>
      <w:r w:rsidR="00B52677">
        <w:t xml:space="preserve"> del </w:t>
      </w:r>
      <w:r w:rsidR="00B52677" w:rsidRPr="00B52677">
        <w:rPr>
          <w:u w:val="single"/>
        </w:rPr>
        <w:t>Canzoniere</w:t>
      </w:r>
      <w:r w:rsidR="00B52677">
        <w:t xml:space="preserve"> è</w:t>
      </w:r>
      <w:r>
        <w:t xml:space="preserve"> </w:t>
      </w:r>
      <w:r w:rsidRPr="00186FBA">
        <w:rPr>
          <w:i/>
        </w:rPr>
        <w:t>Rerum vulgarium fragmenta</w:t>
      </w:r>
      <w:r>
        <w:t xml:space="preserve"> (“Frammenti di cose volgari”: Petrarca vuole in pratica raccogliere “i frammenti sparsi della sua anima”). </w:t>
      </w:r>
    </w:p>
    <w:p w:rsidR="00C94555" w:rsidRDefault="00C94555">
      <w:r>
        <w:t xml:space="preserve">Petrarca </w:t>
      </w:r>
      <w:r w:rsidRPr="00B52677">
        <w:rPr>
          <w:b/>
          <w:u w:val="single"/>
        </w:rPr>
        <w:t>recupera e riorganizza le poesie che ha</w:t>
      </w:r>
      <w:r w:rsidR="00186FBA" w:rsidRPr="00B52677">
        <w:rPr>
          <w:b/>
          <w:u w:val="single"/>
        </w:rPr>
        <w:t xml:space="preserve"> scritto nel corso del tempo sul</w:t>
      </w:r>
      <w:r w:rsidRPr="00B52677">
        <w:rPr>
          <w:b/>
          <w:u w:val="single"/>
        </w:rPr>
        <w:t xml:space="preserve"> suo amore per Laura</w:t>
      </w:r>
      <w:r>
        <w:t xml:space="preserve">. Le poesie </w:t>
      </w:r>
      <w:r w:rsidRPr="00B52677">
        <w:rPr>
          <w:i/>
          <w:u w:val="single"/>
        </w:rPr>
        <w:t>non</w:t>
      </w:r>
      <w:r>
        <w:t xml:space="preserve"> sono collegate dalla prosa come aveva fatto Dante nella </w:t>
      </w:r>
      <w:r w:rsidRPr="00186FBA">
        <w:rPr>
          <w:i/>
        </w:rPr>
        <w:t>Vita Nova</w:t>
      </w:r>
      <w:r>
        <w:t xml:space="preserve">. Questa è dunque una </w:t>
      </w:r>
      <w:r w:rsidRPr="00B52677">
        <w:rPr>
          <w:b/>
        </w:rPr>
        <w:t>raccolta di poesie</w:t>
      </w:r>
      <w:r>
        <w:t xml:space="preserve"> (una raccolta di rime sparse).</w:t>
      </w:r>
    </w:p>
    <w:p w:rsidR="00C94555" w:rsidRDefault="00C94555">
      <w:r>
        <w:t>Petrarca ci lavora per circa 40 anni.</w:t>
      </w:r>
      <w:r w:rsidR="002A3AFD">
        <w:t xml:space="preserve"> La forma definitiva è del 1374.</w:t>
      </w:r>
    </w:p>
    <w:p w:rsidR="00B52677" w:rsidRPr="00B52677" w:rsidRDefault="00B52677">
      <w:pPr>
        <w:rPr>
          <w:sz w:val="16"/>
          <w:szCs w:val="16"/>
        </w:rPr>
      </w:pPr>
    </w:p>
    <w:p w:rsidR="00C94555" w:rsidRDefault="00C94555">
      <w:r>
        <w:t xml:space="preserve">I testi del </w:t>
      </w:r>
      <w:r w:rsidRPr="00186FBA">
        <w:rPr>
          <w:i/>
        </w:rPr>
        <w:t>Canzoniere</w:t>
      </w:r>
      <w:r>
        <w:t xml:space="preserve"> sono </w:t>
      </w:r>
      <w:r w:rsidRPr="00186FBA">
        <w:rPr>
          <w:b/>
          <w:highlight w:val="yellow"/>
        </w:rPr>
        <w:t>366</w:t>
      </w:r>
      <w:r>
        <w:t xml:space="preserve">, ordinati </w:t>
      </w:r>
      <w:r w:rsidRPr="00186FBA">
        <w:rPr>
          <w:b/>
          <w:highlight w:val="yellow"/>
        </w:rPr>
        <w:t>cronologicamente</w:t>
      </w:r>
      <w:r>
        <w:t xml:space="preserve"> e divisi in </w:t>
      </w:r>
      <w:r w:rsidRPr="002A3AFD">
        <w:rPr>
          <w:b/>
          <w:highlight w:val="yellow"/>
        </w:rPr>
        <w:t>due parti</w:t>
      </w:r>
      <w:r>
        <w:t>:</w:t>
      </w:r>
    </w:p>
    <w:p w:rsidR="00C94555" w:rsidRDefault="00C94555" w:rsidP="00186FBA">
      <w:pPr>
        <w:pStyle w:val="Paragrafoelenco"/>
        <w:numPr>
          <w:ilvl w:val="0"/>
          <w:numId w:val="1"/>
        </w:numPr>
      </w:pPr>
      <w:r>
        <w:t>“in vita di Laura”</w:t>
      </w:r>
    </w:p>
    <w:p w:rsidR="00C94555" w:rsidRDefault="00C94555" w:rsidP="00186FBA">
      <w:pPr>
        <w:pStyle w:val="Paragrafoelenco"/>
        <w:numPr>
          <w:ilvl w:val="0"/>
          <w:numId w:val="1"/>
        </w:numPr>
      </w:pPr>
      <w:r>
        <w:t>“in morte di Laura”</w:t>
      </w:r>
    </w:p>
    <w:p w:rsidR="00C94555" w:rsidRDefault="00186FBA">
      <w:r>
        <w:t>Da notare</w:t>
      </w:r>
      <w:r w:rsidR="002A3AFD">
        <w:t>, ancora,</w:t>
      </w:r>
      <w:r>
        <w:t xml:space="preserve"> il</w:t>
      </w:r>
      <w:r w:rsidR="00C94555">
        <w:t xml:space="preserve"> </w:t>
      </w:r>
      <w:r w:rsidR="00C94555" w:rsidRPr="002A3AFD">
        <w:rPr>
          <w:b/>
          <w:highlight w:val="yellow"/>
        </w:rPr>
        <w:t>contrasto interiore di Petrarca</w:t>
      </w:r>
      <w:r w:rsidR="00C94555">
        <w:t xml:space="preserve">: </w:t>
      </w:r>
      <w:r w:rsidR="00C94555" w:rsidRPr="002A3AFD">
        <w:rPr>
          <w:b/>
          <w:u w:val="single"/>
        </w:rPr>
        <w:t>è innamorato di Laura ma è fortemente religioso</w:t>
      </w:r>
      <w:r w:rsidR="00C94555">
        <w:t xml:space="preserve"> (tant’è che si fa anche chierico): </w:t>
      </w:r>
      <w:r w:rsidR="00C94555" w:rsidRPr="002A3AFD">
        <w:rPr>
          <w:b/>
          <w:u w:val="single"/>
        </w:rPr>
        <w:t>l’amore per Laura non leva qualcosa all’amore per Dio</w:t>
      </w:r>
      <w:r w:rsidR="00C94555">
        <w:t>?</w:t>
      </w:r>
    </w:p>
    <w:p w:rsidR="00C94555" w:rsidRDefault="00186FBA">
      <w:r>
        <w:t xml:space="preserve">E anche quando Laura muore, </w:t>
      </w:r>
      <w:r w:rsidRPr="00B52677">
        <w:rPr>
          <w:i/>
        </w:rPr>
        <w:t>resta la memoria</w:t>
      </w:r>
      <w:r w:rsidR="00B52677">
        <w:t>, il ricordo</w:t>
      </w:r>
      <w:r>
        <w:t xml:space="preserve">: non ha forse anteposto l’amore terreno al’amore verso Dio? </w:t>
      </w:r>
    </w:p>
    <w:p w:rsidR="00186FBA" w:rsidRPr="00B52677" w:rsidRDefault="00186FBA">
      <w:pPr>
        <w:rPr>
          <w:sz w:val="16"/>
          <w:szCs w:val="16"/>
        </w:rPr>
      </w:pPr>
    </w:p>
    <w:p w:rsidR="00B52677" w:rsidRDefault="00B52677" w:rsidP="002A3AFD">
      <w:r>
        <w:t>Da notare anche l’i</w:t>
      </w:r>
      <w:r w:rsidR="002A3AFD">
        <w:t xml:space="preserve">mportanza del </w:t>
      </w:r>
      <w:r w:rsidR="002A3AFD" w:rsidRPr="002A3AFD">
        <w:rPr>
          <w:b/>
        </w:rPr>
        <w:t>PAESAGGIO</w:t>
      </w:r>
      <w:r w:rsidR="002A3AFD">
        <w:t xml:space="preserve">. </w:t>
      </w:r>
    </w:p>
    <w:p w:rsidR="002A3AFD" w:rsidRDefault="002A3AFD" w:rsidP="002A3AFD">
      <w:r>
        <w:t xml:space="preserve">Il paesaggio è testimone del conflitto interiore di Petrarca e </w:t>
      </w:r>
      <w:r w:rsidRPr="00B52677">
        <w:rPr>
          <w:b/>
          <w:u w:val="single"/>
        </w:rPr>
        <w:t>riflette  i sentimenti interiori del poeta</w:t>
      </w:r>
      <w:r>
        <w:t xml:space="preserve">.  </w:t>
      </w:r>
    </w:p>
    <w:p w:rsidR="002A3AFD" w:rsidRPr="00B52677" w:rsidRDefault="002A3AFD" w:rsidP="00B52677">
      <w:pPr>
        <w:jc w:val="right"/>
        <w:rPr>
          <w:sz w:val="16"/>
          <w:szCs w:val="16"/>
        </w:rPr>
      </w:pPr>
    </w:p>
    <w:p w:rsidR="002A3AFD" w:rsidRPr="00B52677" w:rsidRDefault="00B52677" w:rsidP="00B52677">
      <w:pPr>
        <w:jc w:val="right"/>
        <w:rPr>
          <w:sz w:val="16"/>
          <w:szCs w:val="16"/>
        </w:rPr>
      </w:pPr>
      <w:r w:rsidRPr="00B52677">
        <w:rPr>
          <w:sz w:val="16"/>
          <w:szCs w:val="16"/>
        </w:rPr>
        <w:t xml:space="preserve">Fare la parafrasi scritta di </w:t>
      </w:r>
      <w:r w:rsidR="002A3AFD" w:rsidRPr="00B52677">
        <w:rPr>
          <w:i/>
          <w:sz w:val="16"/>
          <w:szCs w:val="16"/>
        </w:rPr>
        <w:t>Voi ch’ascoltate…</w:t>
      </w:r>
    </w:p>
    <w:sectPr w:rsidR="002A3AFD" w:rsidRPr="00B52677" w:rsidSect="006E6E03">
      <w:headerReference w:type="default" r:id="rId7"/>
      <w:pgSz w:w="11906" w:h="16838"/>
      <w:pgMar w:top="1417" w:right="1134" w:bottom="1134" w:left="1134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56" w:rsidRDefault="00093D56" w:rsidP="006E6E03">
      <w:pPr>
        <w:spacing w:line="240" w:lineRule="auto"/>
      </w:pPr>
      <w:r>
        <w:separator/>
      </w:r>
    </w:p>
  </w:endnote>
  <w:endnote w:type="continuationSeparator" w:id="0">
    <w:p w:rsidR="00093D56" w:rsidRDefault="00093D56" w:rsidP="006E6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56" w:rsidRDefault="00093D56" w:rsidP="006E6E03">
      <w:pPr>
        <w:spacing w:line="240" w:lineRule="auto"/>
      </w:pPr>
      <w:r>
        <w:separator/>
      </w:r>
    </w:p>
  </w:footnote>
  <w:footnote w:type="continuationSeparator" w:id="0">
    <w:p w:rsidR="00093D56" w:rsidRDefault="00093D56" w:rsidP="006E6E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03" w:rsidRDefault="006E6E03" w:rsidP="006E6E03">
    <w:pPr>
      <w:pStyle w:val="Intestazione"/>
      <w:jc w:val="center"/>
    </w:pPr>
    <w:sdt>
      <w:sdtPr>
        <w:id w:val="18993492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6E6E03" w:rsidRDefault="006E6E03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6E6E0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42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6E6E03">
      <w:rPr>
        <w:i/>
        <w:color w:val="BFBFBF" w:themeColor="background1" w:themeShade="BF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390F"/>
    <w:multiLevelType w:val="hybridMultilevel"/>
    <w:tmpl w:val="57E6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B1698"/>
    <w:multiLevelType w:val="hybridMultilevel"/>
    <w:tmpl w:val="F06C00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060742"/>
    <w:multiLevelType w:val="hybridMultilevel"/>
    <w:tmpl w:val="4B021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81198"/>
    <w:rsid w:val="00093D56"/>
    <w:rsid w:val="00186FBA"/>
    <w:rsid w:val="002A3AFD"/>
    <w:rsid w:val="006924BE"/>
    <w:rsid w:val="006E6E03"/>
    <w:rsid w:val="00781198"/>
    <w:rsid w:val="007D1898"/>
    <w:rsid w:val="00986A93"/>
    <w:rsid w:val="00AC5F55"/>
    <w:rsid w:val="00B52677"/>
    <w:rsid w:val="00C55256"/>
    <w:rsid w:val="00C94555"/>
    <w:rsid w:val="00EB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6E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E03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E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6E03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6E6E03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2015-04-09T11:38:00Z</dcterms:created>
  <dcterms:modified xsi:type="dcterms:W3CDTF">2015-04-09T11:39:00Z</dcterms:modified>
</cp:coreProperties>
</file>